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ЕПАРТАМЕНТ ОБРАЗОВАНИЯ ГОРОДА ЕКАТЕРИНБУРГА СВЕРДЛОВСКОЙ ОБЛАСТИ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РАСПОРЯЖЕНИЕ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от 21 октября 2020 года N 2709/46/36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Об утверждении Порядка взимания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</w:t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(с изменениями на 15 ноября 2022 года)</w:t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(в ред. Распоряжения Департамента образования Администрации г. Екатеринбурга </w:t>
      </w:r>
      <w:hyperlink r:id="rId4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15.11.2022 N 2480/46/36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)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На основании </w:t>
      </w:r>
      <w:hyperlink r:id="rId5" w:anchor="AA40NR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статьи 65 Федерального закона от 29.12.2012 N 273-ФЗ "Об образовании в Российской Федерации"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, Постановления Администрации города Екатеринбурга от 29.12.2014 N 4050 "О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Департамент образования Администрации города Екатеринбурга", руководствуясь Положением о Департаменте образования Администрации города Екатеринбурга, утвержденным Решением Екатеринбургской городской </w:t>
      </w:r>
      <w:hyperlink r:id="rId6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Думы от 24.06.2014 N 20/18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: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1. Утвердить Порядок взимания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 (прилагается).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 Признать утратившими силу: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Распоряжение Департамента образования Администрации города Екатеринбурга от 18.11.2016 N 2543/46/36 "Об утверждении Порядка взимания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Екатеринбурга";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Распоряжение Департамента образования Администрации города Екатеринбурга от 05.03.2020 N 405/46/36 "О внесении изменений в Распоряжение Департамента образования Администрации города Екатеринбурга от 18.11.2016 N 2543/46/36 "Об утверждении Порядка взимания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Екатеринбурга".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3. Настоящее Распоряжение вступает в силу 01.01.2021.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4. Главному специалисту Департамента образования </w:t>
      </w: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Эбзеевой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Л.К. разместить Распоряжение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екатеринбург.рф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).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5. Контроль за исполнением Распоряжения возложить на заместителя начальника Департамента образования Ладейщикова М.Л.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  <w:t>Начальник Департамента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  <w:t>К.В.ШЕВЧЕНКО</w:t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Приложение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к Распоряжению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Департамента образования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lastRenderedPageBreak/>
        <w:t>Администрации города Екатеринбурга</w:t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от 21 октября 2020 г. N 2709/46/36</w:t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ПОРЯДОК ВЗИМАНИЯ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</w:t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(в ред. Распоряжения Департамен</w:t>
      </w:r>
      <w:bookmarkStart w:id="0" w:name="_GoBack"/>
      <w:bookmarkEnd w:id="0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та образования Администрации г. Екатеринбурга </w:t>
      </w:r>
      <w:hyperlink r:id="rId7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15.11.2022 N 2480/46/36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)</w:t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1. ОБЩИЕ ПОЛОЖЕНИЯ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1.1. Порядок взимания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Екатеринбурга, установлен в целях регулирования вопросов взимания платы за присмотр и уход за детьми, осваивающими образовательные программы дошкольного образования в муниципальных образовательных организациях, функции учредителя которых осуществляет Департамент образования Администрации города Екатеринбурга (далее - родительская плата).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1.2. К муниципальным образовательным организациям, реализующим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Екатеринбурга, относятся муниципальные бюджетные и автономные образовательные организации, реализующие образовательные программы дошкольного образования (далее - МОО).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1.3. Установление размера родительской платы осуществляется в соответствии с </w:t>
      </w:r>
      <w:hyperlink r:id="rId8" w:anchor="7D20K3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, </w:t>
      </w:r>
      <w:hyperlink r:id="rId9" w:anchor="7D20K3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, </w:t>
      </w:r>
      <w:hyperlink r:id="rId10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Законом Свердловской области от 15.07.2013 N 78-ОЗ "Об образовании в Свердловской области"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, Постановлением Администрации города Екатеринбурга от 29.12.2014 N 4050 "О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Департамент образования Администрации города Екатеринбурга".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1.4. Размер родительской платы согласовывается с Тарифной комиссией муниципального образования "город Екатеринбург" и утверждается распоряжением Департамента образования Администрации города Екатеринбурга.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2. ОПРЕДЕЛЕНИЕ РАЗМЕРА РОДИТЕЛЬСКОЙ ПЛАТЫ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2.1. Родительская плата включает в себя возмещение затрат на реализацию комплекса мер по организации присмотра и ухода за детьми в МОО: организация питания (в том числе затраты на соблюдение требований безопасности пищевой продукции, формирование меню, отслеживание норм потребления продуктов и их энергетической ценности, ведение учета организации питания детей, в том числе с применением электронных первичных документов), хозяйственно-бытовое обслуживание детей, обеспечение соблюдения детьми личной гигиены (в том числе обследование детей с целью профилактики контагиозных гельминтозов) и режима дня.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В расчет размера родительской платы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МОО. Размер родительской платы не может быть выше ее максимального размера, устанавливаемого нормативными правовыми актами Свердловской области для муниципального образования "город Екатеринбург".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lastRenderedPageBreak/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МОО.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Освобождение от родительской платы производится с момента предоставления родителями (законными представителями) в МОО документов, подтверждающих основание освобождения.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Р = </w:t>
      </w: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Рпит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. + </w:t>
      </w: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Рхоз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. + </w:t>
      </w: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Рлич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. + </w:t>
      </w: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Рреж.дня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, где: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Рпит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. - затраты на организацию питания;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Рхоз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. - затраты на хозяйственно-бытовое обслуживание;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Рлич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. - затраты на обеспечение соблюдения личной гигиены;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proofErr w:type="spellStart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Рреж.дня</w:t>
      </w:r>
      <w:proofErr w:type="spellEnd"/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- затраты на соблюдение режима дня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2.2.1. Родительская плата не взимается за присмотр и уход за детьми: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1) граждан, призванных на военную службу по мобилизации в Вооруженные Силы Российской Федерации для участия в специальной военной операции в соответствии с </w:t>
      </w:r>
      <w:hyperlink r:id="rId11" w:anchor="64S0IJ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Указом Президента Российской Федерации от 21.09.2022 N 647 "Об объявлении частичной мобилизации в Российской Федерации"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;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2) граждан, принимающих (принимавших) участие в специальной военной операции.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Мера социальной поддержки предоставляется в заявительном порядке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с 01.11.2022 до окончания специальной военной операции.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(п. 2.2.1 введен Распоряжением Департамента образования Администрации г. Екатеринбурга </w:t>
      </w:r>
      <w:hyperlink r:id="rId12" w:history="1">
        <w:r w:rsidRPr="006A3D06">
          <w:rPr>
            <w:rFonts w:ascii="Times New Roman" w:eastAsia="Times New Roman" w:hAnsi="Times New Roman" w:cs="Times New Roman"/>
            <w:color w:val="3451A0"/>
            <w:sz w:val="20"/>
            <w:szCs w:val="20"/>
            <w:u w:val="single"/>
            <w:lang w:eastAsia="ru-RU"/>
          </w:rPr>
          <w:t>от 15.11.2022 N 2480/46/36</w:t>
        </w:r>
      </w:hyperlink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)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2.3. Родительская плата не взимается при посещении ребенком МОО в режиме кратковременного пребывания (в течение трех часов в день) без предоставления питания.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2.4. Родительская плата за текущий месяц указывается в квитанции, которая выдается родителям (законным представителям) МОО ежемесячно с 1 по 5 число.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2.5. Родительская плата осуществляется путем внесения родителями (законными представителями) денежных средств в полном объеме на лицевой счет МОО, открытый в установленном порядке, в срок не позднее 10 числа текущего месяца.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2.6. Родительская плата начисляется за дни фактического пребывания ребенка в МОО. При непосещении ребенком МОО производится перерасчет родительской платы с учетом дней его фактического посещения.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2.6.1. Перерасчет родительской платы производится по окончании текущего месяца на основании табеля посещаемости детей МОО, подписанного руководителем МОО по окончании месяца.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2.6.2. Начало периода, за который производится перерасчет родительской платы, определяется датой первого дня отсутствия ребенка в МОО. Окончание периода, за который производится перерасчет родительской платы, определяется датой, соответствующей последнему дню отсутствия ребенка в МОО.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2.7. 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lastRenderedPageBreak/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Компенсация предоставляется родителям (законным представителям) детей, посещающих МОО, в случае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 устанавливается Правительством Свердловской области.</w:t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МОО.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</w:r>
      <w:r w:rsidRPr="006A3D06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br/>
        <w:t>3. КОНТРОЛЬ ЗА ПОСТУПЛЕНИЕМ И ИСПОЛЬЗОВАНИЕМ РОДИТЕЛЬСКОЙ ПЛАТЫ</w:t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3.1. Родители (законные представители) обязаны соблюдать условия договора, заключенного между ними и МОО, в части своевременного внесения родительской платы.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3.2. Излишне внесенная сумма родительской платы засчитывается в счет родительской платы, взимаемой за следующий месяц посещения ребенком МОО.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3.3. 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br/>
      </w:r>
    </w:p>
    <w:p w:rsidR="006A3D06" w:rsidRPr="006A3D06" w:rsidRDefault="006A3D06" w:rsidP="006A3D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</w:p>
    <w:p w:rsidR="006A3D06" w:rsidRPr="006A3D06" w:rsidRDefault="006A3D06" w:rsidP="006A3D0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6A3D06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3.4. Порядок взыскания задолженности с родителей (законных представителей) в случае несвоевременного внесения родительской платы осуществляется в соответствии с действующим законодательством.</w:t>
      </w:r>
    </w:p>
    <w:p w:rsidR="00EE7023" w:rsidRPr="006A3D06" w:rsidRDefault="00EE7023" w:rsidP="006A3D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E7023" w:rsidRPr="006A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2E"/>
    <w:rsid w:val="006A3D06"/>
    <w:rsid w:val="00857D2E"/>
    <w:rsid w:val="00E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236C-7634-43D0-A609-D62A0AD5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3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3D06"/>
    <w:rPr>
      <w:color w:val="0000FF"/>
      <w:u w:val="single"/>
    </w:rPr>
  </w:style>
  <w:style w:type="paragraph" w:customStyle="1" w:styleId="headertext">
    <w:name w:val="headertext"/>
    <w:basedOn w:val="a"/>
    <w:rsid w:val="006A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320786" TargetMode="External"/><Relationship Id="rId12" Type="http://schemas.openxmlformats.org/officeDocument/2006/relationships/hyperlink" Target="https://docs.cntd.ru/document/4063207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2404987" TargetMode="External"/><Relationship Id="rId11" Type="http://schemas.openxmlformats.org/officeDocument/2006/relationships/hyperlink" Target="https://docs.cntd.ru/document/351809307" TargetMode="Externa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453128797" TargetMode="External"/><Relationship Id="rId4" Type="http://schemas.openxmlformats.org/officeDocument/2006/relationships/hyperlink" Target="https://docs.cntd.ru/document/406320786" TargetMode="Externa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2023-02-22T04:09:00Z</cp:lastPrinted>
  <dcterms:created xsi:type="dcterms:W3CDTF">2023-02-22T04:06:00Z</dcterms:created>
  <dcterms:modified xsi:type="dcterms:W3CDTF">2023-02-22T04:09:00Z</dcterms:modified>
</cp:coreProperties>
</file>