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FA4" w:rsidRDefault="00A41FA4" w:rsidP="00A41FA4">
      <w:pPr>
        <w:spacing w:after="0"/>
        <w:ind w:left="-737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41FA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Краткая характеристика особенностей развития детей </w:t>
      </w:r>
    </w:p>
    <w:p w:rsidR="00A41FA4" w:rsidRPr="00A41FA4" w:rsidRDefault="00A41FA4" w:rsidP="00A41FA4">
      <w:pPr>
        <w:spacing w:after="0"/>
        <w:ind w:left="-737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41FA4">
        <w:rPr>
          <w:rFonts w:ascii="Times New Roman" w:hAnsi="Times New Roman" w:cs="Times New Roman"/>
          <w:b/>
          <w:bCs/>
          <w:i/>
          <w:sz w:val="28"/>
          <w:szCs w:val="28"/>
        </w:rPr>
        <w:t>среднего дошкольного возраста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60"/>
        <w:gridCol w:w="7513"/>
      </w:tblGrid>
      <w:tr w:rsidR="00A41FA4" w:rsidRPr="00A41FA4" w:rsidTr="00A50C87">
        <w:trPr>
          <w:trHeight w:val="523"/>
        </w:trPr>
        <w:tc>
          <w:tcPr>
            <w:tcW w:w="2660" w:type="dxa"/>
          </w:tcPr>
          <w:p w:rsidR="00A41FA4" w:rsidRPr="00A41FA4" w:rsidRDefault="00A41FA4" w:rsidP="00A41FA4">
            <w:pPr>
              <w:pStyle w:val="Default"/>
              <w:jc w:val="center"/>
            </w:pPr>
            <w:r w:rsidRPr="00A41FA4">
              <w:t xml:space="preserve">Направления развития </w:t>
            </w:r>
          </w:p>
        </w:tc>
        <w:tc>
          <w:tcPr>
            <w:tcW w:w="7513" w:type="dxa"/>
          </w:tcPr>
          <w:p w:rsidR="00A41FA4" w:rsidRPr="00A41FA4" w:rsidRDefault="00A41FA4" w:rsidP="00A41FA4">
            <w:pPr>
              <w:pStyle w:val="Default"/>
              <w:jc w:val="center"/>
            </w:pPr>
            <w:r w:rsidRPr="00A41FA4">
              <w:t>Параметры, определяющие развитие ребенка</w:t>
            </w:r>
          </w:p>
        </w:tc>
      </w:tr>
      <w:tr w:rsidR="00A41FA4" w:rsidRPr="00A41FA4" w:rsidTr="00A50C87">
        <w:trPr>
          <w:trHeight w:val="1903"/>
        </w:trPr>
        <w:tc>
          <w:tcPr>
            <w:tcW w:w="2660" w:type="dxa"/>
          </w:tcPr>
          <w:p w:rsidR="00A41FA4" w:rsidRPr="00A41FA4" w:rsidRDefault="00A41FA4" w:rsidP="00BF13F7">
            <w:pPr>
              <w:pStyle w:val="Default"/>
            </w:pPr>
            <w:r w:rsidRPr="00A41FA4">
              <w:t xml:space="preserve">Физическое здоровье и физическое развитие </w:t>
            </w:r>
          </w:p>
        </w:tc>
        <w:tc>
          <w:tcPr>
            <w:tcW w:w="7513" w:type="dxa"/>
          </w:tcPr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нормальная деятельность организма, предполагающая отсутствие нарушений и болезней;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скоординированная двигательная активность (умение управлять свои телом в игровой деятельности, способность повторить определённый двигательный образец, умение действовать по заданным правилам, самостоятельно начинать и продолжать физические игры);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потребность в двигательной активности и умение самостоятельно гасить её;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ориентировка в окружающем мире;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наличие представления о значимости физического здоровья для дальнейшей жизнедеятельности и умение охранять его; </w:t>
            </w:r>
          </w:p>
          <w:p w:rsidR="00A41FA4" w:rsidRPr="00A41FA4" w:rsidRDefault="00A41FA4" w:rsidP="00BF13F7">
            <w:pPr>
              <w:pStyle w:val="Default"/>
              <w:jc w:val="both"/>
            </w:pPr>
            <w:proofErr w:type="spellStart"/>
            <w:r w:rsidRPr="00A41FA4">
              <w:t>сформированность</w:t>
            </w:r>
            <w:proofErr w:type="spellEnd"/>
            <w:r w:rsidRPr="00A41FA4">
              <w:t xml:space="preserve"> начальных представлений об основах безопасности жизнедеятельности (на улицах, в водоёмах и.т.д.) </w:t>
            </w:r>
          </w:p>
        </w:tc>
      </w:tr>
      <w:tr w:rsidR="00A41FA4" w:rsidRPr="00A41FA4" w:rsidTr="00A50C87">
        <w:trPr>
          <w:trHeight w:val="841"/>
        </w:trPr>
        <w:tc>
          <w:tcPr>
            <w:tcW w:w="2660" w:type="dxa"/>
          </w:tcPr>
          <w:p w:rsidR="00A41FA4" w:rsidRPr="00A41FA4" w:rsidRDefault="00A41FA4" w:rsidP="00BF13F7">
            <w:pPr>
              <w:pStyle w:val="Default"/>
            </w:pPr>
            <w:r w:rsidRPr="00A41FA4">
              <w:t xml:space="preserve">Психическое и социальное здоровье </w:t>
            </w:r>
          </w:p>
        </w:tc>
        <w:tc>
          <w:tcPr>
            <w:tcW w:w="7513" w:type="dxa"/>
          </w:tcPr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отсутствие явных психических заболеваний;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определенная степень </w:t>
            </w:r>
            <w:proofErr w:type="spellStart"/>
            <w:r w:rsidRPr="00A41FA4">
              <w:t>самоосознанности</w:t>
            </w:r>
            <w:proofErr w:type="spellEnd"/>
            <w:r w:rsidRPr="00A41FA4">
              <w:t xml:space="preserve">; </w:t>
            </w:r>
          </w:p>
          <w:p w:rsidR="00A41FA4" w:rsidRPr="00A41FA4" w:rsidRDefault="00A41FA4" w:rsidP="00BF13F7">
            <w:pPr>
              <w:pStyle w:val="Default"/>
              <w:jc w:val="both"/>
            </w:pPr>
            <w:proofErr w:type="spellStart"/>
            <w:r w:rsidRPr="00A41FA4">
              <w:t>сформированность</w:t>
            </w:r>
            <w:proofErr w:type="spellEnd"/>
            <w:r w:rsidRPr="00A41FA4">
              <w:t xml:space="preserve"> представлений о собственном «Я» (половая, возрастная идентификация);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умение сосредотачиваться при выполнении деятельности, «плавно» переходить к другим видам деятельности;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способность к рефлексивной деятельности; </w:t>
            </w:r>
          </w:p>
          <w:p w:rsidR="00A41FA4" w:rsidRPr="00A41FA4" w:rsidRDefault="00A41FA4" w:rsidP="00BF13F7">
            <w:pPr>
              <w:pStyle w:val="Default"/>
              <w:jc w:val="both"/>
            </w:pPr>
            <w:proofErr w:type="spellStart"/>
            <w:r w:rsidRPr="00A41FA4">
              <w:t>смотивированность</w:t>
            </w:r>
            <w:proofErr w:type="spellEnd"/>
            <w:r w:rsidRPr="00A41FA4">
              <w:t xml:space="preserve"> поступков; </w:t>
            </w:r>
          </w:p>
          <w:p w:rsidR="00A41FA4" w:rsidRPr="00A41FA4" w:rsidRDefault="00A41FA4" w:rsidP="00BF13F7">
            <w:pPr>
              <w:pStyle w:val="Default"/>
              <w:jc w:val="both"/>
            </w:pPr>
            <w:proofErr w:type="spellStart"/>
            <w:r w:rsidRPr="00A41FA4">
              <w:t>сформированность</w:t>
            </w:r>
            <w:proofErr w:type="spellEnd"/>
            <w:r w:rsidRPr="00A41FA4">
              <w:t xml:space="preserve"> системы определенных ценностных форм (умение различать «плохое « и « хорошее», должное и не должное);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>знание основных социальных норм и стереотипов поведения.</w:t>
            </w:r>
          </w:p>
        </w:tc>
      </w:tr>
      <w:tr w:rsidR="00A41FA4" w:rsidRPr="00A41FA4" w:rsidTr="00A50C87">
        <w:trPr>
          <w:trHeight w:val="523"/>
        </w:trPr>
        <w:tc>
          <w:tcPr>
            <w:tcW w:w="2660" w:type="dxa"/>
          </w:tcPr>
          <w:p w:rsidR="00A41FA4" w:rsidRPr="00A41FA4" w:rsidRDefault="00A41FA4" w:rsidP="00BF13F7">
            <w:pPr>
              <w:pStyle w:val="Default"/>
            </w:pPr>
            <w:r w:rsidRPr="00A41FA4">
              <w:t xml:space="preserve">Развитие коммуникативных навыков </w:t>
            </w:r>
          </w:p>
        </w:tc>
        <w:tc>
          <w:tcPr>
            <w:tcW w:w="7513" w:type="dxa"/>
          </w:tcPr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умение слушать и слышать (понимать) речь, читаемый текст;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умение передать основное содержание прочитанного текста или речи;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умение сформулировать возникшую проблему;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способность строить общение: в игре со сверстниками,  взрослыми;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наличие потребности в общении;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способность к сотрудничеству, выраженная в вербальной форме;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способность уловить различные оттенки коммуникационной деятельности (юмор, шутка, преувеличение) и жанровой специфики (сказка, реальная история);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>знание основных навыков невербальной коммуникации (смысл жестов, мимики, пантомимы).</w:t>
            </w:r>
          </w:p>
        </w:tc>
      </w:tr>
      <w:tr w:rsidR="00A41FA4" w:rsidRPr="00A41FA4" w:rsidTr="00A50C87">
        <w:trPr>
          <w:trHeight w:val="556"/>
        </w:trPr>
        <w:tc>
          <w:tcPr>
            <w:tcW w:w="2660" w:type="dxa"/>
          </w:tcPr>
          <w:p w:rsidR="00A41FA4" w:rsidRPr="00A41FA4" w:rsidRDefault="00A41FA4" w:rsidP="00BF13F7">
            <w:pPr>
              <w:pStyle w:val="Default"/>
            </w:pPr>
            <w:r w:rsidRPr="00A41FA4">
              <w:t xml:space="preserve">Эмоциональное благополучие ребенка </w:t>
            </w:r>
          </w:p>
        </w:tc>
        <w:tc>
          <w:tcPr>
            <w:tcW w:w="7513" w:type="dxa"/>
          </w:tcPr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сформированное чувство доверия к миру и взрослым;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наличие чувства защищённости и комфортности не только в знакомой, но и в незнакомой среде;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умение различать реальность и сказочный (телевизионный, компьютерный) мир;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способность эмоционального отношения к «добру» и «злу»;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способность к сочувствию и сопереживанию;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умение видеть прекрасное в различных его проявлениях;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способность к эмоциональной оценке социально-положительных явлений (справедливости, добру и т.д.); </w:t>
            </w:r>
          </w:p>
          <w:p w:rsidR="00A41FA4" w:rsidRPr="00A41FA4" w:rsidRDefault="00A41FA4" w:rsidP="00BF13F7">
            <w:pPr>
              <w:pStyle w:val="Default"/>
              <w:jc w:val="both"/>
            </w:pPr>
            <w:proofErr w:type="spellStart"/>
            <w:r w:rsidRPr="00A41FA4">
              <w:t>сформированность</w:t>
            </w:r>
            <w:proofErr w:type="spellEnd"/>
            <w:r w:rsidRPr="00A41FA4">
              <w:t xml:space="preserve"> способности к управлению и самооценке своей эмоциональной деятельности. </w:t>
            </w:r>
          </w:p>
        </w:tc>
      </w:tr>
      <w:tr w:rsidR="00A41FA4" w:rsidRPr="00A41FA4" w:rsidTr="00A50C87">
        <w:trPr>
          <w:trHeight w:val="2041"/>
        </w:trPr>
        <w:tc>
          <w:tcPr>
            <w:tcW w:w="2660" w:type="dxa"/>
          </w:tcPr>
          <w:p w:rsidR="00A41FA4" w:rsidRPr="00A41FA4" w:rsidRDefault="00A41FA4" w:rsidP="00BF13F7">
            <w:pPr>
              <w:pStyle w:val="Default"/>
            </w:pPr>
            <w:r w:rsidRPr="00A41FA4">
              <w:lastRenderedPageBreak/>
              <w:t xml:space="preserve">Развитие игровой деятельности </w:t>
            </w:r>
          </w:p>
        </w:tc>
        <w:tc>
          <w:tcPr>
            <w:tcW w:w="7513" w:type="dxa"/>
          </w:tcPr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наличие потребности в игровой деятельности;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умение организовать игру самостоятельно по заданному или выдуманному сюжету, образцу;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способность к </w:t>
            </w:r>
            <w:proofErr w:type="spellStart"/>
            <w:r w:rsidRPr="00A41FA4">
              <w:t>целеполаганию</w:t>
            </w:r>
            <w:proofErr w:type="spellEnd"/>
            <w:r w:rsidRPr="00A41FA4">
              <w:t xml:space="preserve"> в игровой деятельности;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способность к сотрудничеству с другими детьми или взрослыми в игровой деятельности;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развитая функция воображения;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умение участвовать в различных видах игровой деятельности с элементами конструирования, музыкальной, театрализованной, изобразительной и учебной деятельности;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способность выделить последовательность, логику в определённом виде игровой деятельности;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умение анализировать и оценивать свою деятельность и деятельность других людей;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начало действия самоконтроля. </w:t>
            </w:r>
          </w:p>
        </w:tc>
      </w:tr>
      <w:tr w:rsidR="00A41FA4" w:rsidRPr="00A41FA4" w:rsidTr="00A50C87">
        <w:trPr>
          <w:trHeight w:val="556"/>
        </w:trPr>
        <w:tc>
          <w:tcPr>
            <w:tcW w:w="2660" w:type="dxa"/>
          </w:tcPr>
          <w:p w:rsidR="00A41FA4" w:rsidRPr="00A41FA4" w:rsidRDefault="00A41FA4" w:rsidP="00BF13F7">
            <w:pPr>
              <w:pStyle w:val="Default"/>
            </w:pPr>
            <w:r w:rsidRPr="00A41FA4">
              <w:t xml:space="preserve">Интеллектуальное развитие </w:t>
            </w:r>
          </w:p>
        </w:tc>
        <w:tc>
          <w:tcPr>
            <w:tcW w:w="7513" w:type="dxa"/>
          </w:tcPr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развитая любознательность как основа познавательной активности ребенка;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развитая мотивация и способность к самостоятельной деятельности;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умение решать нестандартные задачи;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способность действовать по заданному образцу;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развитая мелкая моторика рук (умение скопировать узор, рисунок, слово, пришить пуговицу, сложить мозаику и.т.д.);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произвольность психики;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развитое внимание, память, наблюдательность;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зачатки умения в обобщении, систематизации, анализа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основы представления о мире, природе, человеке, культуре. </w:t>
            </w:r>
          </w:p>
        </w:tc>
      </w:tr>
      <w:tr w:rsidR="00A41FA4" w:rsidRPr="00A41FA4" w:rsidTr="00A50C87">
        <w:trPr>
          <w:trHeight w:val="385"/>
        </w:trPr>
        <w:tc>
          <w:tcPr>
            <w:tcW w:w="2660" w:type="dxa"/>
          </w:tcPr>
          <w:p w:rsidR="00A41FA4" w:rsidRPr="00A41FA4" w:rsidRDefault="00A41FA4" w:rsidP="00BF13F7">
            <w:pPr>
              <w:pStyle w:val="Default"/>
            </w:pPr>
            <w:r w:rsidRPr="00A41FA4">
              <w:t xml:space="preserve">Сенсорное развитие </w:t>
            </w:r>
          </w:p>
        </w:tc>
        <w:tc>
          <w:tcPr>
            <w:tcW w:w="7513" w:type="dxa"/>
          </w:tcPr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умение различать цвета и оттенки;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развитость тактильных ощущений;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наличие определенного фонематического восприятия. </w:t>
            </w:r>
          </w:p>
        </w:tc>
      </w:tr>
      <w:tr w:rsidR="00A41FA4" w:rsidRPr="00A41FA4" w:rsidTr="00A50C87">
        <w:trPr>
          <w:trHeight w:val="661"/>
        </w:trPr>
        <w:tc>
          <w:tcPr>
            <w:tcW w:w="2660" w:type="dxa"/>
          </w:tcPr>
          <w:p w:rsidR="00A41FA4" w:rsidRPr="00A41FA4" w:rsidRDefault="00A41FA4" w:rsidP="00BF13F7">
            <w:pPr>
              <w:pStyle w:val="Default"/>
            </w:pPr>
            <w:r w:rsidRPr="00A41FA4">
              <w:t xml:space="preserve">Развитие волевой сферы </w:t>
            </w:r>
          </w:p>
        </w:tc>
        <w:tc>
          <w:tcPr>
            <w:tcW w:w="7513" w:type="dxa"/>
          </w:tcPr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способность преодолевать трудности;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наличие потребности в преодолении трудностей;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умение возвращаться к ошибкам, исправлять их и анализировать; </w:t>
            </w:r>
          </w:p>
          <w:p w:rsidR="00A41FA4" w:rsidRPr="00A41FA4" w:rsidRDefault="00A41FA4" w:rsidP="00BF13F7">
            <w:pPr>
              <w:pStyle w:val="Default"/>
              <w:jc w:val="both"/>
            </w:pPr>
            <w:r w:rsidRPr="00A41FA4">
              <w:t xml:space="preserve">способность осуществлять функцию самоконтроля. </w:t>
            </w:r>
          </w:p>
        </w:tc>
      </w:tr>
    </w:tbl>
    <w:p w:rsidR="00A41FA4" w:rsidRP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P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P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P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P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Default="00A41FA4" w:rsidP="00A41FA4">
      <w:pPr>
        <w:pStyle w:val="Default"/>
        <w:ind w:firstLine="708"/>
        <w:jc w:val="both"/>
        <w:rPr>
          <w:i/>
        </w:rPr>
      </w:pPr>
    </w:p>
    <w:p w:rsidR="00A41FA4" w:rsidRPr="00A50C87" w:rsidRDefault="00A41FA4" w:rsidP="00A50C87">
      <w:pPr>
        <w:pStyle w:val="Default"/>
        <w:ind w:firstLine="708"/>
        <w:jc w:val="center"/>
        <w:rPr>
          <w:b/>
          <w:i/>
          <w:sz w:val="28"/>
          <w:szCs w:val="28"/>
        </w:rPr>
      </w:pPr>
      <w:r w:rsidRPr="00A50C87">
        <w:rPr>
          <w:b/>
          <w:i/>
          <w:sz w:val="28"/>
          <w:szCs w:val="28"/>
        </w:rPr>
        <w:t xml:space="preserve">Краткая характеристика развития психических процессов детей </w:t>
      </w:r>
      <w:r w:rsidR="00A50C87">
        <w:rPr>
          <w:b/>
          <w:i/>
          <w:sz w:val="28"/>
          <w:szCs w:val="28"/>
        </w:rPr>
        <w:t xml:space="preserve"> </w:t>
      </w:r>
      <w:r w:rsidRPr="00A50C87">
        <w:rPr>
          <w:b/>
          <w:i/>
          <w:sz w:val="28"/>
          <w:szCs w:val="28"/>
        </w:rPr>
        <w:t>дошкольного возраста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7371"/>
      </w:tblGrid>
      <w:tr w:rsidR="00A41FA4" w:rsidRPr="003B33AC" w:rsidTr="00A50C87">
        <w:trPr>
          <w:trHeight w:val="247"/>
        </w:trPr>
        <w:tc>
          <w:tcPr>
            <w:tcW w:w="2694" w:type="dxa"/>
          </w:tcPr>
          <w:p w:rsidR="00A41FA4" w:rsidRPr="003B33AC" w:rsidRDefault="00A41FA4" w:rsidP="00A50C87">
            <w:pPr>
              <w:pStyle w:val="Default"/>
              <w:jc w:val="center"/>
            </w:pPr>
            <w:r w:rsidRPr="003B33AC">
              <w:t>Психические процессы</w:t>
            </w:r>
          </w:p>
        </w:tc>
        <w:tc>
          <w:tcPr>
            <w:tcW w:w="7371" w:type="dxa"/>
          </w:tcPr>
          <w:p w:rsidR="00A41FA4" w:rsidRPr="003B33AC" w:rsidRDefault="00A41FA4" w:rsidP="00A50C87">
            <w:pPr>
              <w:pStyle w:val="Default"/>
              <w:jc w:val="center"/>
            </w:pPr>
            <w:r w:rsidRPr="003B33AC">
              <w:t>Характеристика развития</w:t>
            </w:r>
          </w:p>
        </w:tc>
      </w:tr>
      <w:tr w:rsidR="00A41FA4" w:rsidRPr="003B33AC" w:rsidTr="00A50C87">
        <w:trPr>
          <w:trHeight w:val="799"/>
        </w:trPr>
        <w:tc>
          <w:tcPr>
            <w:tcW w:w="2694" w:type="dxa"/>
          </w:tcPr>
          <w:p w:rsidR="00A41FA4" w:rsidRPr="003B33AC" w:rsidRDefault="00A41FA4" w:rsidP="00BF13F7">
            <w:pPr>
              <w:pStyle w:val="Default"/>
            </w:pPr>
            <w:r w:rsidRPr="003B33AC">
              <w:t xml:space="preserve">Мышление </w:t>
            </w:r>
          </w:p>
        </w:tc>
        <w:tc>
          <w:tcPr>
            <w:tcW w:w="7371" w:type="dxa"/>
          </w:tcPr>
          <w:p w:rsidR="00A41FA4" w:rsidRPr="003B33AC" w:rsidRDefault="00A41FA4" w:rsidP="00BF13F7">
            <w:pPr>
              <w:pStyle w:val="Default"/>
              <w:jc w:val="both"/>
            </w:pPr>
            <w:r w:rsidRPr="003B33AC">
              <w:t xml:space="preserve">Закладываются основы развития мышления ребенка: от решения задач, требующих установления связей и отношений между предметами и явлениями. На основе наглядно-действенной формы мышления начинает складываться наглядно-образная форма мышления. Способны к первым обобщениям, анализу и рассуждениям, основанным на опыте их практической деятельности. </w:t>
            </w:r>
          </w:p>
        </w:tc>
      </w:tr>
      <w:tr w:rsidR="00A41FA4" w:rsidRPr="003B33AC" w:rsidTr="00A50C87">
        <w:trPr>
          <w:trHeight w:val="557"/>
        </w:trPr>
        <w:tc>
          <w:tcPr>
            <w:tcW w:w="2694" w:type="dxa"/>
          </w:tcPr>
          <w:p w:rsidR="00A41FA4" w:rsidRPr="003B33AC" w:rsidRDefault="00A41FA4" w:rsidP="00BF13F7">
            <w:pPr>
              <w:pStyle w:val="Default"/>
            </w:pPr>
            <w:r w:rsidRPr="003B33AC">
              <w:t xml:space="preserve">Восприятие </w:t>
            </w:r>
          </w:p>
        </w:tc>
        <w:tc>
          <w:tcPr>
            <w:tcW w:w="7371" w:type="dxa"/>
          </w:tcPr>
          <w:p w:rsidR="00A41FA4" w:rsidRPr="003B33AC" w:rsidRDefault="00A41FA4" w:rsidP="00BF13F7">
            <w:pPr>
              <w:pStyle w:val="Default"/>
              <w:jc w:val="both"/>
            </w:pPr>
            <w:r w:rsidRPr="003B33AC">
              <w:t>Воспринимая предметы и действуя с ними, ребенок может точно оценить их цвет, форму, величину, вес, температуру, свойства поверхности. Слушая музыку</w:t>
            </w:r>
            <w:r>
              <w:t>,</w:t>
            </w:r>
            <w:r w:rsidRPr="003B33AC">
              <w:t xml:space="preserve"> учится следить за мелодией давать ей оценку, выделять звуки по громкости и высоте, улавливать ритмический рисунок, при восприятии речи – улавливать эмоции, различия в произношении сходных звуков. Совершенствуется умение ориентироваться в пространстве, во времени. </w:t>
            </w:r>
          </w:p>
        </w:tc>
      </w:tr>
      <w:tr w:rsidR="00A41FA4" w:rsidRPr="003B33AC" w:rsidTr="00A50C87">
        <w:trPr>
          <w:trHeight w:val="385"/>
        </w:trPr>
        <w:tc>
          <w:tcPr>
            <w:tcW w:w="2694" w:type="dxa"/>
          </w:tcPr>
          <w:p w:rsidR="00A41FA4" w:rsidRPr="003B33AC" w:rsidRDefault="00A41FA4" w:rsidP="00BF13F7">
            <w:pPr>
              <w:pStyle w:val="Default"/>
            </w:pPr>
            <w:r w:rsidRPr="003B33AC">
              <w:t xml:space="preserve">Внимание </w:t>
            </w:r>
          </w:p>
        </w:tc>
        <w:tc>
          <w:tcPr>
            <w:tcW w:w="7371" w:type="dxa"/>
          </w:tcPr>
          <w:p w:rsidR="00A41FA4" w:rsidRPr="003B33AC" w:rsidRDefault="00A41FA4" w:rsidP="00BF13F7">
            <w:pPr>
              <w:pStyle w:val="Default"/>
              <w:jc w:val="both"/>
            </w:pPr>
            <w:r w:rsidRPr="003B33AC">
              <w:t xml:space="preserve">Развивается произвольное внимание, в некоторых видах деятельности время произвольного сосредоточения к семи годам достигает 30 минут. </w:t>
            </w:r>
          </w:p>
        </w:tc>
      </w:tr>
      <w:tr w:rsidR="00A41FA4" w:rsidRPr="003B33AC" w:rsidTr="00A50C87">
        <w:trPr>
          <w:trHeight w:val="799"/>
        </w:trPr>
        <w:tc>
          <w:tcPr>
            <w:tcW w:w="2694" w:type="dxa"/>
          </w:tcPr>
          <w:p w:rsidR="00A41FA4" w:rsidRPr="003B33AC" w:rsidRDefault="00A41FA4" w:rsidP="00BF13F7">
            <w:pPr>
              <w:pStyle w:val="Default"/>
            </w:pPr>
            <w:r w:rsidRPr="003B33AC">
              <w:t xml:space="preserve">Память </w:t>
            </w:r>
          </w:p>
        </w:tc>
        <w:tc>
          <w:tcPr>
            <w:tcW w:w="7371" w:type="dxa"/>
          </w:tcPr>
          <w:p w:rsidR="00A41FA4" w:rsidRPr="003B33AC" w:rsidRDefault="00A41FA4" w:rsidP="00BF13F7">
            <w:pPr>
              <w:pStyle w:val="Default"/>
              <w:jc w:val="both"/>
            </w:pPr>
            <w:r w:rsidRPr="003B33AC">
              <w:t xml:space="preserve">Происходит интенсивное развитие способности к запоминанию и воспроизведению. Преобладают произвольные формы запоминания над </w:t>
            </w:r>
            <w:proofErr w:type="gramStart"/>
            <w:r w:rsidRPr="003B33AC">
              <w:t>непроизвольными</w:t>
            </w:r>
            <w:proofErr w:type="gramEnd"/>
            <w:r w:rsidRPr="003B33AC">
              <w:t xml:space="preserve">. Непроизвольное запоминание, связанное с активной умственной работой над определенным материалом, остается до конца дошкольного детства значительно более продуктивным, чем произвольное запоминание того же материала. </w:t>
            </w:r>
          </w:p>
        </w:tc>
      </w:tr>
      <w:tr w:rsidR="00A41FA4" w:rsidRPr="003B33AC" w:rsidTr="00A50C87">
        <w:trPr>
          <w:trHeight w:val="385"/>
        </w:trPr>
        <w:tc>
          <w:tcPr>
            <w:tcW w:w="2694" w:type="dxa"/>
          </w:tcPr>
          <w:p w:rsidR="00A41FA4" w:rsidRPr="003B33AC" w:rsidRDefault="00A41FA4" w:rsidP="00BF13F7">
            <w:pPr>
              <w:pStyle w:val="Default"/>
            </w:pPr>
            <w:r w:rsidRPr="003B33AC">
              <w:t xml:space="preserve">Воображение </w:t>
            </w:r>
          </w:p>
        </w:tc>
        <w:tc>
          <w:tcPr>
            <w:tcW w:w="7371" w:type="dxa"/>
          </w:tcPr>
          <w:p w:rsidR="00A41FA4" w:rsidRPr="003B33AC" w:rsidRDefault="00A41FA4" w:rsidP="00BF13F7">
            <w:pPr>
              <w:pStyle w:val="Default"/>
              <w:jc w:val="both"/>
            </w:pPr>
            <w:r w:rsidRPr="003B33AC">
              <w:t xml:space="preserve">Воображение по большей части непроизвольно. Предметом воображения становится то, что сильно взволновало или удивило ребенка. </w:t>
            </w:r>
          </w:p>
        </w:tc>
      </w:tr>
      <w:tr w:rsidR="00A41FA4" w:rsidRPr="003B33AC" w:rsidTr="00A50C87">
        <w:trPr>
          <w:trHeight w:val="523"/>
        </w:trPr>
        <w:tc>
          <w:tcPr>
            <w:tcW w:w="2694" w:type="dxa"/>
          </w:tcPr>
          <w:p w:rsidR="00A41FA4" w:rsidRPr="003B33AC" w:rsidRDefault="00A41FA4" w:rsidP="00BF13F7">
            <w:pPr>
              <w:pStyle w:val="Default"/>
            </w:pPr>
            <w:r w:rsidRPr="003B33AC">
              <w:t xml:space="preserve">Речь </w:t>
            </w:r>
          </w:p>
        </w:tc>
        <w:tc>
          <w:tcPr>
            <w:tcW w:w="7371" w:type="dxa"/>
          </w:tcPr>
          <w:p w:rsidR="00A41FA4" w:rsidRPr="003B33AC" w:rsidRDefault="00A41FA4" w:rsidP="00BF13F7">
            <w:pPr>
              <w:pStyle w:val="Default"/>
              <w:jc w:val="both"/>
            </w:pPr>
            <w:r w:rsidRPr="003B33AC">
              <w:t xml:space="preserve">Активно развивается речь: ее звуковая сторона, грамматический строй, лексика. Развивается связная речь, расширяется словарный запас детей. К концу дошкольного возраста развивается диалогическая и монологическая речь. </w:t>
            </w:r>
          </w:p>
        </w:tc>
      </w:tr>
    </w:tbl>
    <w:p w:rsidR="009C421E" w:rsidRDefault="009C421E"/>
    <w:sectPr w:rsidR="009C421E" w:rsidSect="00A41FA4">
      <w:pgSz w:w="11906" w:h="16838"/>
      <w:pgMar w:top="1134" w:right="850" w:bottom="1134" w:left="993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1FA4"/>
    <w:rsid w:val="009C421E"/>
    <w:rsid w:val="00A41FA4"/>
    <w:rsid w:val="00A5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1F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95B17-5468-40E9-9EAD-B7BA2201C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2020-10-28T16:52:00Z</dcterms:created>
  <dcterms:modified xsi:type="dcterms:W3CDTF">2020-10-28T17:05:00Z</dcterms:modified>
</cp:coreProperties>
</file>